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 xml:space="preserve">Вы можете запустить любое количество экземпляров серверного программного обеспечения в физической операционной </w:t>
      </w:r>
      <w:r w:rsidRPr="0076417C">
        <w:rPr>
          <w:sz w:val="20"/>
          <w:szCs w:val="20"/>
          <w:lang w:val="ru-RU"/>
        </w:rPr>
        <w:lastRenderedPageBreak/>
        <w:t>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739" w14:textId="0B93CD3B"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3767E">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3767E">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LJIxbxq4WnvTVQx4Br5ty8j77EVOSw6V39Dr3uyptxnkwp1AU6AUR4+lzDZKyB0KxyeVY4+Omp811D3J+x39Q==" w:salt="dawGc28JMBwmEnUs1MHqA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67E"/>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4008A335-F0ED-467E-8D70-082CAB53605F}">
  <ds:schemaRefs>
    <ds:schemaRef ds:uri="http://schemas.openxmlformats.org/officeDocument/2006/bibliography"/>
  </ds:schemaRefs>
</ds:datastoreItem>
</file>

<file path=customXml/itemProps5.xml><?xml version="1.0" encoding="utf-8"?>
<ds:datastoreItem xmlns:ds="http://schemas.openxmlformats.org/officeDocument/2006/customXml" ds:itemID="{8C6ECB94-1E36-4276-A3C2-32FD967E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